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B967" w14:textId="05266253" w:rsidR="00FF7223" w:rsidRPr="00FF7223" w:rsidRDefault="00FF7223" w:rsidP="00FF7223">
      <w:r>
        <w:t>Navigation: docs.aveva.com</w:t>
      </w:r>
    </w:p>
    <w:p w14:paraId="3DC1E647" w14:textId="47398D8E" w:rsidR="00CC3CF6" w:rsidRDefault="00645B2C" w:rsidP="00CC3CF6">
      <w:pPr>
        <w:pStyle w:val="ListParagraph"/>
        <w:numPr>
          <w:ilvl w:val="0"/>
          <w:numId w:val="1"/>
        </w:numPr>
      </w:pPr>
      <w:r>
        <w:t>User workflow - e</w:t>
      </w:r>
      <w:r w:rsidR="00FF7223">
        <w:t>xample:</w:t>
      </w:r>
    </w:p>
    <w:p w14:paraId="4183A604" w14:textId="3F884988" w:rsidR="00CC3CF6" w:rsidRDefault="00CC3CF6" w:rsidP="00CC3CF6">
      <w:pPr>
        <w:pStyle w:val="ListParagraph"/>
        <w:numPr>
          <w:ilvl w:val="1"/>
          <w:numId w:val="1"/>
        </w:numPr>
      </w:pPr>
      <w:r>
        <w:t xml:space="preserve">I navigate to </w:t>
      </w:r>
      <w:hyperlink r:id="rId5" w:history="1">
        <w:r w:rsidR="00E57F77" w:rsidRPr="009D167F">
          <w:rPr>
            <w:rStyle w:val="Hyperlink"/>
          </w:rPr>
          <w:t>https://docs.aveva.com</w:t>
        </w:r>
      </w:hyperlink>
      <w:r w:rsidR="00E57F77">
        <w:t xml:space="preserve"> and select System Platform.</w:t>
      </w:r>
    </w:p>
    <w:p w14:paraId="2FBCA480" w14:textId="082E441B" w:rsidR="00CC3CF6" w:rsidRDefault="00CC3CF6" w:rsidP="00CC3CF6">
      <w:pPr>
        <w:pStyle w:val="ListParagraph"/>
        <w:numPr>
          <w:ilvl w:val="1"/>
          <w:numId w:val="1"/>
        </w:numPr>
      </w:pPr>
      <w:r>
        <w:t xml:space="preserve">I want to find out information about galaxy database manager, and the search function </w:t>
      </w:r>
      <w:r w:rsidR="00E57F77">
        <w:t>gives me a selection of links.  I select</w:t>
      </w:r>
      <w:r>
        <w:t xml:space="preserve"> </w:t>
      </w:r>
      <w:hyperlink r:id="rId6" w:history="1">
        <w:r w:rsidRPr="009D167F">
          <w:rPr>
            <w:rStyle w:val="Hyperlink"/>
          </w:rPr>
          <w:t>https://docs.aveva.com/bundle/sp-appserver/page/241283.html</w:t>
        </w:r>
      </w:hyperlink>
      <w:r>
        <w:t>. All is good</w:t>
      </w:r>
      <w:r w:rsidR="00FF7223">
        <w:t xml:space="preserve">, but I </w:t>
      </w:r>
      <w:proofErr w:type="gramStart"/>
      <w:r w:rsidR="00FF7223">
        <w:t>have to</w:t>
      </w:r>
      <w:proofErr w:type="gramEnd"/>
      <w:r w:rsidR="00FF7223">
        <w:t xml:space="preserve"> be aware that the </w:t>
      </w:r>
      <w:r w:rsidR="00E57F77">
        <w:t xml:space="preserve">“document”/search </w:t>
      </w:r>
      <w:r w:rsidR="00FF7223">
        <w:t>context has changed to Application Server</w:t>
      </w:r>
      <w:r w:rsidR="00E57F77">
        <w:t xml:space="preserve"> (see below).</w:t>
      </w:r>
    </w:p>
    <w:p w14:paraId="07F69988" w14:textId="699F7627" w:rsidR="00FF7223" w:rsidRDefault="00FF7223" w:rsidP="00FF7223">
      <w:r>
        <w:rPr>
          <w:noProof/>
        </w:rPr>
        <w:drawing>
          <wp:inline distT="0" distB="0" distL="0" distR="0" wp14:anchorId="25849CD2" wp14:editId="74AA851C">
            <wp:extent cx="5619750" cy="1295400"/>
            <wp:effectExtent l="0" t="0" r="0" b="0"/>
            <wp:docPr id="3840534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5340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B5C8" w14:textId="4A64C4B2" w:rsidR="00FF7223" w:rsidRDefault="00FF7223" w:rsidP="00FF7223">
      <w:pPr>
        <w:pStyle w:val="ListParagraph"/>
        <w:numPr>
          <w:ilvl w:val="1"/>
          <w:numId w:val="1"/>
        </w:numPr>
      </w:pPr>
      <w:r>
        <w:t xml:space="preserve">Now I want to find out about installing a </w:t>
      </w:r>
      <w:r w:rsidR="00E57F77">
        <w:t xml:space="preserve">System Platform </w:t>
      </w:r>
      <w:r>
        <w:t xml:space="preserve">license.  </w:t>
      </w:r>
      <w:r w:rsidR="000474C8">
        <w:t xml:space="preserve">But I’m still in the context of “Application Server guide”.  A search for “install and activate license” takes me to </w:t>
      </w:r>
      <w:hyperlink r:id="rId8" w:history="1">
        <w:r w:rsidR="000474C8" w:rsidRPr="009D167F">
          <w:rPr>
            <w:rStyle w:val="Hyperlink"/>
          </w:rPr>
          <w:t>https://docs.aveva.com/bundle/sp-appserver/page/248474.html</w:t>
        </w:r>
      </w:hyperlink>
      <w:r w:rsidR="000474C8">
        <w:t xml:space="preserve"> which states, in part </w:t>
      </w:r>
      <w:bookmarkStart w:id="0" w:name="_Hlk196227159"/>
      <w:r w:rsidR="000474C8">
        <w:t>“</w:t>
      </w:r>
      <w:r w:rsidR="000474C8" w:rsidRPr="000474C8">
        <w:t>For information about licensing, see "License Installation and Activation"</w:t>
      </w:r>
      <w:bookmarkEnd w:id="0"/>
      <w:r w:rsidR="000474C8" w:rsidRPr="000474C8">
        <w:t xml:space="preserve"> in the </w:t>
      </w:r>
      <w:r w:rsidR="000474C8" w:rsidRPr="000474C8">
        <w:rPr>
          <w:i/>
          <w:iCs/>
        </w:rPr>
        <w:t>AVEVA System Platform Installation Guide</w:t>
      </w:r>
      <w:r w:rsidR="000474C8" w:rsidRPr="000474C8">
        <w:t xml:space="preserve">. If you need additional information, see the </w:t>
      </w:r>
      <w:r w:rsidR="000474C8" w:rsidRPr="000474C8">
        <w:rPr>
          <w:i/>
          <w:iCs/>
        </w:rPr>
        <w:t>AVEVA Enterprise Licensing Guide</w:t>
      </w:r>
      <w:r w:rsidR="000474C8" w:rsidRPr="000474C8">
        <w:t>.</w:t>
      </w:r>
      <w:r w:rsidR="000474C8">
        <w:t>”</w:t>
      </w:r>
    </w:p>
    <w:p w14:paraId="4EC428BF" w14:textId="62F29BA4" w:rsidR="000474C8" w:rsidRDefault="000474C8" w:rsidP="00FF7223">
      <w:pPr>
        <w:pStyle w:val="ListParagraph"/>
        <w:numPr>
          <w:ilvl w:val="1"/>
          <w:numId w:val="1"/>
        </w:numPr>
      </w:pPr>
      <w:r>
        <w:t xml:space="preserve">Observation: the italicized documents are not hyper-linked, as I would expect them to be.  This limits the functionality of docs.aveva.com, which still appears to be </w:t>
      </w:r>
      <w:proofErr w:type="gramStart"/>
      <w:r>
        <w:t>document-centric</w:t>
      </w:r>
      <w:proofErr w:type="gramEnd"/>
      <w:r>
        <w:t>.</w:t>
      </w:r>
    </w:p>
    <w:p w14:paraId="65E10DAA" w14:textId="04455049" w:rsidR="000474C8" w:rsidRDefault="000474C8" w:rsidP="000474C8">
      <w:r>
        <w:rPr>
          <w:noProof/>
        </w:rPr>
        <w:drawing>
          <wp:inline distT="0" distB="0" distL="0" distR="0" wp14:anchorId="7225C4B4" wp14:editId="30480CDE">
            <wp:extent cx="3876675" cy="485775"/>
            <wp:effectExtent l="0" t="0" r="9525" b="9525"/>
            <wp:docPr id="2112654141" name="Picture 1" descr="A group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54141" name="Picture 1" descr="A group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1E436" w14:textId="3E236177" w:rsidR="000474C8" w:rsidRDefault="000474C8" w:rsidP="000474C8">
      <w:pPr>
        <w:pStyle w:val="ListParagraph"/>
        <w:numPr>
          <w:ilvl w:val="2"/>
          <w:numId w:val="1"/>
        </w:numPr>
      </w:pPr>
      <w:r>
        <w:t xml:space="preserve">Clicking on </w:t>
      </w:r>
      <w:r w:rsidRPr="000474C8">
        <w:rPr>
          <w:u w:val="single"/>
        </w:rPr>
        <w:t>Application Server</w:t>
      </w:r>
      <w:r>
        <w:t xml:space="preserve"> (breadcrumb above) takes me back to the start of the App Server guide, but it is still my “current publication</w:t>
      </w:r>
      <w:proofErr w:type="gramStart"/>
      <w:r>
        <w:t>”</w:t>
      </w:r>
      <w:proofErr w:type="gramEnd"/>
      <w:r>
        <w:t xml:space="preserve"> and the search scope is limited to this “document”.</w:t>
      </w:r>
    </w:p>
    <w:p w14:paraId="5BA4ED66" w14:textId="1011161F" w:rsidR="00E57F77" w:rsidRDefault="00E57F77" w:rsidP="000474C8">
      <w:pPr>
        <w:pStyle w:val="ListParagraph"/>
        <w:numPr>
          <w:ilvl w:val="2"/>
          <w:numId w:val="1"/>
        </w:numPr>
      </w:pPr>
      <w:r>
        <w:t>Clicking on Home takes me to the root of docs.aveva.com, disregarding the fact that my chosen product/area of interest was System Platform.  I then need to re-select System Platform and start my search from there.</w:t>
      </w:r>
    </w:p>
    <w:p w14:paraId="0A9081E7" w14:textId="481C93E6" w:rsidR="00E57F77" w:rsidRDefault="00E57F77" w:rsidP="00E57F77">
      <w:r>
        <w:t>Expected behavior:</w:t>
      </w:r>
    </w:p>
    <w:p w14:paraId="2C57EDAA" w14:textId="417D2D28" w:rsidR="00883809" w:rsidRDefault="00883809" w:rsidP="00883809">
      <w:pPr>
        <w:pStyle w:val="ListParagraph"/>
        <w:numPr>
          <w:ilvl w:val="0"/>
          <w:numId w:val="1"/>
        </w:numPr>
      </w:pPr>
      <w:r>
        <w:t>The different “guides” should be hyperlinked, as in “</w:t>
      </w:r>
      <w:r w:rsidRPr="000474C8">
        <w:t xml:space="preserve">If you need additional information, see the </w:t>
      </w:r>
      <w:r w:rsidRPr="00883809">
        <w:rPr>
          <w:rStyle w:val="Hyperlink"/>
        </w:rPr>
        <w:t>AVEVA Enterprise Licensing Guide</w:t>
      </w:r>
      <w:r w:rsidRPr="000474C8">
        <w:t>.</w:t>
      </w:r>
      <w:r>
        <w:t>”</w:t>
      </w:r>
    </w:p>
    <w:p w14:paraId="62B969D9" w14:textId="30B9CBEE" w:rsidR="00E57F77" w:rsidRDefault="00883809" w:rsidP="00E57F77">
      <w:pPr>
        <w:pStyle w:val="ListParagraph"/>
        <w:numPr>
          <w:ilvl w:val="0"/>
          <w:numId w:val="2"/>
        </w:numPr>
      </w:pPr>
      <w:r>
        <w:t xml:space="preserve">Preferably, the </w:t>
      </w:r>
      <w:r w:rsidRPr="00282AF0">
        <w:rPr>
          <w:i/>
          <w:iCs/>
        </w:rPr>
        <w:t>topics</w:t>
      </w:r>
      <w:r>
        <w:t xml:space="preserve"> should be hyperlinked, irrespective of the “guide” as in </w:t>
      </w:r>
      <w:r>
        <w:t>“</w:t>
      </w:r>
      <w:r w:rsidRPr="000474C8">
        <w:t xml:space="preserve">For information about licensing, see </w:t>
      </w:r>
      <w:r w:rsidRPr="00883809">
        <w:rPr>
          <w:rStyle w:val="Hyperlink"/>
        </w:rPr>
        <w:t>License Installation and Activation</w:t>
      </w:r>
      <w:r>
        <w:t>.</w:t>
      </w:r>
      <w:r w:rsidRPr="000474C8">
        <w:t>"</w:t>
      </w:r>
    </w:p>
    <w:p w14:paraId="352D2CFF" w14:textId="77C0D790" w:rsidR="00883809" w:rsidRDefault="00883809" w:rsidP="00E57F77">
      <w:pPr>
        <w:pStyle w:val="ListParagraph"/>
        <w:numPr>
          <w:ilvl w:val="0"/>
          <w:numId w:val="2"/>
        </w:numPr>
      </w:pPr>
      <w:r>
        <w:t xml:space="preserve">The navigation breadcrumb path should </w:t>
      </w:r>
      <w:r w:rsidR="00EC338D">
        <w:t>include the product selection as an intermediate step below Home; i.e.  Home   &gt;   System Platform   &gt;   Application Server, instead of simply Home   &gt;   Application Server, as shown above.</w:t>
      </w:r>
    </w:p>
    <w:sectPr w:rsidR="00883809" w:rsidSect="004C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3C3"/>
    <w:multiLevelType w:val="hybridMultilevel"/>
    <w:tmpl w:val="EF50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6086"/>
    <w:multiLevelType w:val="hybridMultilevel"/>
    <w:tmpl w:val="9244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7497">
    <w:abstractNumId w:val="1"/>
  </w:num>
  <w:num w:numId="2" w16cid:durableId="194592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B2"/>
    <w:rsid w:val="000474C8"/>
    <w:rsid w:val="00282AF0"/>
    <w:rsid w:val="00451CB8"/>
    <w:rsid w:val="004C731A"/>
    <w:rsid w:val="00645B2C"/>
    <w:rsid w:val="006C7160"/>
    <w:rsid w:val="0075424B"/>
    <w:rsid w:val="00883809"/>
    <w:rsid w:val="008B1BB2"/>
    <w:rsid w:val="00CC3CF6"/>
    <w:rsid w:val="00D2129D"/>
    <w:rsid w:val="00E57F77"/>
    <w:rsid w:val="00EB0FEA"/>
    <w:rsid w:val="00EC338D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FD25"/>
  <w15:chartTrackingRefBased/>
  <w15:docId w15:val="{CD7F6539-A7AA-480F-9C6D-36B21839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veva.com/bundle/sp-appserver/page/24847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aveva.com/bundle/sp-appserver/page/24128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avev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Knox-Davies</dc:creator>
  <cp:keywords/>
  <dc:description/>
  <cp:lastModifiedBy>John Knox-Davies</cp:lastModifiedBy>
  <cp:revision>5</cp:revision>
  <cp:lastPrinted>2025-04-22T22:20:00Z</cp:lastPrinted>
  <dcterms:created xsi:type="dcterms:W3CDTF">2025-04-22T23:43:00Z</dcterms:created>
  <dcterms:modified xsi:type="dcterms:W3CDTF">2025-04-23T01:22:00Z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cda11-b0e0-4a5f-b13e-64e9de363f52_Enabled">
    <vt:lpwstr>true</vt:lpwstr>
  </property>
  <property fmtid="{D5CDD505-2E9C-101B-9397-08002B2CF9AE}" pid="3" name="MSIP_Label_9c8cda11-b0e0-4a5f-b13e-64e9de363f52_SetDate">
    <vt:lpwstr>2025-04-22T20:33:22Z</vt:lpwstr>
  </property>
  <property fmtid="{D5CDD505-2E9C-101B-9397-08002B2CF9AE}" pid="4" name="MSIP_Label_9c8cda11-b0e0-4a5f-b13e-64e9de363f52_Method">
    <vt:lpwstr>Standard</vt:lpwstr>
  </property>
  <property fmtid="{D5CDD505-2E9C-101B-9397-08002B2CF9AE}" pid="5" name="MSIP_Label_9c8cda11-b0e0-4a5f-b13e-64e9de363f52_Name">
    <vt:lpwstr>Internal Only</vt:lpwstr>
  </property>
  <property fmtid="{D5CDD505-2E9C-101B-9397-08002B2CF9AE}" pid="6" name="MSIP_Label_9c8cda11-b0e0-4a5f-b13e-64e9de363f52_SiteId">
    <vt:lpwstr>425a5546-5a6e-4f1b-ab62-23d91d07d893</vt:lpwstr>
  </property>
  <property fmtid="{D5CDD505-2E9C-101B-9397-08002B2CF9AE}" pid="7" name="MSIP_Label_9c8cda11-b0e0-4a5f-b13e-64e9de363f52_ActionId">
    <vt:lpwstr>4e916706-c14f-49a9-b78c-60284f90ffa9</vt:lpwstr>
  </property>
  <property fmtid="{D5CDD505-2E9C-101B-9397-08002B2CF9AE}" pid="8" name="MSIP_Label_9c8cda11-b0e0-4a5f-b13e-64e9de363f52_ContentBits">
    <vt:lpwstr>0</vt:lpwstr>
  </property>
  <property fmtid="{D5CDD505-2E9C-101B-9397-08002B2CF9AE}" pid="9" name="MSIP_Label_9c8cda11-b0e0-4a5f-b13e-64e9de363f52_Tag">
    <vt:lpwstr>10, 3, 0, 1</vt:lpwstr>
  </property>
</Properties>
</file>