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342"/>
        <w:gridCol w:w="6664"/>
      </w:tblGrid>
      <w:tr w:rsidR="00E6121B" w:rsidRPr="00E6121B" w14:paraId="2A641F7D" w14:textId="77777777">
        <w:tc>
          <w:tcPr>
            <w:tcW w:w="32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A1B770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t>PRODUCT:</w:t>
            </w:r>
          </w:p>
        </w:tc>
        <w:tc>
          <w:tcPr>
            <w:tcW w:w="100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070553" w14:textId="79B19AF9" w:rsidR="00E6121B" w:rsidRPr="00E6121B" w:rsidRDefault="00E6121B" w:rsidP="00710338">
            <w:pPr>
              <w:tabs>
                <w:tab w:val="left" w:pos="1461"/>
              </w:tabs>
              <w:rPr>
                <w:lang w:val="en-AE"/>
              </w:rPr>
            </w:pPr>
            <w:r w:rsidRPr="00E6121B">
              <w:rPr>
                <w:lang w:val="en-AE"/>
              </w:rPr>
              <w:t> </w:t>
            </w:r>
            <w:r w:rsidR="00710338">
              <w:rPr>
                <w:lang w:val="en-AE"/>
              </w:rPr>
              <w:tab/>
            </w:r>
            <w:r w:rsidR="00710338">
              <w:t>AVEVA System Platform 2023 R2</w:t>
            </w:r>
          </w:p>
        </w:tc>
      </w:tr>
      <w:tr w:rsidR="00E6121B" w:rsidRPr="00E6121B" w14:paraId="4C74FEBA" w14:textId="77777777">
        <w:tc>
          <w:tcPr>
            <w:tcW w:w="32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18CC2F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t>CATEGORIES:</w:t>
            </w:r>
          </w:p>
        </w:tc>
        <w:tc>
          <w:tcPr>
            <w:tcW w:w="100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5E15BD" w14:textId="2A4A22CF" w:rsidR="00E6121B" w:rsidRPr="00E6121B" w:rsidRDefault="00710338" w:rsidP="00E6121B">
            <w:pPr>
              <w:rPr>
                <w:lang w:val="en-US"/>
              </w:rPr>
            </w:pPr>
            <w:r>
              <w:t>Connectivity / Usability / Security</w:t>
            </w:r>
          </w:p>
        </w:tc>
      </w:tr>
      <w:tr w:rsidR="00E6121B" w:rsidRPr="00E6121B" w14:paraId="67DCC9FB" w14:textId="77777777">
        <w:tc>
          <w:tcPr>
            <w:tcW w:w="32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5D0435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t>MARKET:</w:t>
            </w:r>
          </w:p>
        </w:tc>
        <w:tc>
          <w:tcPr>
            <w:tcW w:w="101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274DB3" w14:textId="16674AE5" w:rsidR="00E6121B" w:rsidRPr="00E6121B" w:rsidRDefault="00710338" w:rsidP="00E6121B">
            <w:pPr>
              <w:rPr>
                <w:lang w:val="en-AE"/>
              </w:rPr>
            </w:pPr>
            <w:r>
              <w:rPr>
                <w:b/>
                <w:bCs/>
              </w:rPr>
              <w:t>All</w:t>
            </w:r>
            <w:r>
              <w:t xml:space="preserve"> (This feature is essential for all industries moving toward centralized Identity and Access Management (IAM) standards)</w:t>
            </w:r>
            <w:r w:rsidR="00E6121B" w:rsidRPr="00E6121B">
              <w:rPr>
                <w:lang w:val="en-AE"/>
              </w:rPr>
              <w:t> </w:t>
            </w:r>
          </w:p>
        </w:tc>
      </w:tr>
      <w:tr w:rsidR="00E6121B" w:rsidRPr="00E6121B" w14:paraId="2B15DB13" w14:textId="77777777">
        <w:tc>
          <w:tcPr>
            <w:tcW w:w="324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3D8910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t>PROBLEM OR NEED TO SOLVE:   </w:t>
            </w:r>
          </w:p>
        </w:tc>
        <w:tc>
          <w:tcPr>
            <w:tcW w:w="100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72FB03" w14:textId="77777777" w:rsidR="00D25C41" w:rsidRPr="00D25C41" w:rsidRDefault="00D25C41" w:rsidP="00D25C41">
            <w:pPr>
              <w:rPr>
                <w:b/>
                <w:bCs/>
                <w:lang w:val="en-US"/>
              </w:rPr>
            </w:pPr>
            <w:r w:rsidRPr="00D25C41">
              <w:rPr>
                <w:b/>
                <w:bCs/>
                <w:lang w:val="en-US"/>
              </w:rPr>
              <w:t>PROBLEM OR NEED TO SOLVE</w:t>
            </w:r>
          </w:p>
          <w:p w14:paraId="2114703E" w14:textId="77777777" w:rsidR="00D25C41" w:rsidRPr="00D25C41" w:rsidRDefault="00D25C41" w:rsidP="00D25C41">
            <w:pPr>
              <w:rPr>
                <w:lang w:val="en-US"/>
              </w:rPr>
            </w:pPr>
            <w:r w:rsidRPr="00D25C41">
              <w:rPr>
                <w:lang w:val="en-US"/>
              </w:rPr>
              <w:t xml:space="preserve">Current AVEVA authentication mechanisms do not support integration with modern enterprise identity providers using industry-standard federation protocols such as </w:t>
            </w:r>
            <w:r w:rsidRPr="00D25C41">
              <w:rPr>
                <w:b/>
                <w:bCs/>
                <w:lang w:val="en-US"/>
              </w:rPr>
              <w:t>SAML 2.0</w:t>
            </w:r>
            <w:r w:rsidRPr="00D25C41">
              <w:rPr>
                <w:lang w:val="en-US"/>
              </w:rPr>
              <w:t xml:space="preserve"> or </w:t>
            </w:r>
            <w:r w:rsidRPr="00D25C41">
              <w:rPr>
                <w:b/>
                <w:bCs/>
                <w:lang w:val="en-US"/>
              </w:rPr>
              <w:t>OpenID Connect (OIDC)</w:t>
            </w:r>
            <w:r w:rsidRPr="00D25C41">
              <w:rPr>
                <w:lang w:val="en-US"/>
              </w:rPr>
              <w:t>.</w:t>
            </w:r>
          </w:p>
          <w:p w14:paraId="2822BF4F" w14:textId="77777777" w:rsidR="00D25C41" w:rsidRPr="00D25C41" w:rsidRDefault="00D25C41" w:rsidP="00D25C41">
            <w:pPr>
              <w:rPr>
                <w:lang w:val="en-US"/>
              </w:rPr>
            </w:pPr>
            <w:r w:rsidRPr="00D25C41">
              <w:rPr>
                <w:lang w:val="en-US"/>
              </w:rPr>
              <w:t>Many customers, including GIZE, rely on centralized Identity and Access Management (IAM) platforms (e.g., Okta, Azure AD, Ping Identity) to enforce security policies such as Single Sign-On (SSO), Multi-Factor Authentication (MFA), and conditional access.</w:t>
            </w:r>
          </w:p>
          <w:p w14:paraId="581209CC" w14:textId="77777777" w:rsidR="00D25C41" w:rsidRPr="00D25C41" w:rsidRDefault="00D25C41" w:rsidP="00D25C41">
            <w:pPr>
              <w:rPr>
                <w:lang w:val="en-US"/>
              </w:rPr>
            </w:pPr>
            <w:r w:rsidRPr="00D25C41">
              <w:rPr>
                <w:lang w:val="en-US"/>
              </w:rPr>
              <w:t>Without support for standard federation protocols, customers are forced to:</w:t>
            </w:r>
          </w:p>
          <w:p w14:paraId="470EB79E" w14:textId="77777777" w:rsidR="00D25C41" w:rsidRPr="00D25C41" w:rsidRDefault="00D25C41" w:rsidP="00D25C41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Maintain separate user accounts within AVEVA systems </w:t>
            </w:r>
          </w:p>
          <w:p w14:paraId="1AA70071" w14:textId="77777777" w:rsidR="00D25C41" w:rsidRPr="00D25C41" w:rsidRDefault="00D25C41" w:rsidP="00D25C41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Duplicate identity management efforts </w:t>
            </w:r>
          </w:p>
          <w:p w14:paraId="13C8B2F0" w14:textId="77777777" w:rsidR="00D25C41" w:rsidRPr="00D25C41" w:rsidRDefault="00D25C41" w:rsidP="00D25C41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Lose alignment with corporate security and compliance policies </w:t>
            </w:r>
          </w:p>
          <w:p w14:paraId="01015490" w14:textId="42018A47" w:rsidR="00E6121B" w:rsidRPr="00D25C41" w:rsidRDefault="00D25C41" w:rsidP="00D25C41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25C41">
              <w:rPr>
                <w:lang w:val="en-US"/>
              </w:rPr>
              <w:t>Implement non-scalable or insecure workarounds</w:t>
            </w:r>
            <w:r w:rsidR="00E6121B" w:rsidRPr="00D25C41">
              <w:rPr>
                <w:lang w:val="en-AE"/>
              </w:rPr>
              <w:t> </w:t>
            </w:r>
          </w:p>
        </w:tc>
      </w:tr>
      <w:tr w:rsidR="00E6121B" w:rsidRPr="00E6121B" w14:paraId="46D72C0F" w14:textId="77777777">
        <w:tc>
          <w:tcPr>
            <w:tcW w:w="32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823BAD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t>EXPECTED FUNCTIONALITY:</w:t>
            </w:r>
          </w:p>
        </w:tc>
        <w:tc>
          <w:tcPr>
            <w:tcW w:w="100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5F9077" w14:textId="77777777" w:rsidR="00D25C41" w:rsidRPr="00D25C41" w:rsidRDefault="00D25C41" w:rsidP="00D25C41">
            <w:pPr>
              <w:rPr>
                <w:b/>
                <w:bCs/>
                <w:lang w:val="en-US"/>
              </w:rPr>
            </w:pPr>
            <w:r w:rsidRPr="00D25C41">
              <w:rPr>
                <w:b/>
                <w:bCs/>
                <w:lang w:val="en-US"/>
              </w:rPr>
              <w:t>EXPECTED FUNCTIONALITY</w:t>
            </w:r>
          </w:p>
          <w:p w14:paraId="0F35D1F7" w14:textId="77777777" w:rsidR="00D25C41" w:rsidRPr="00D25C41" w:rsidRDefault="00D25C41" w:rsidP="00D25C41">
            <w:pPr>
              <w:rPr>
                <w:lang w:val="en-US"/>
              </w:rPr>
            </w:pPr>
            <w:r w:rsidRPr="00D25C41">
              <w:rPr>
                <w:lang w:val="en-US"/>
              </w:rPr>
              <w:t xml:space="preserve">AVEVA should support integration with external Identity Providers (IdPs) through </w:t>
            </w:r>
            <w:r w:rsidRPr="00D25C41">
              <w:rPr>
                <w:b/>
                <w:bCs/>
                <w:lang w:val="en-US"/>
              </w:rPr>
              <w:t>standard federation protocols</w:t>
            </w:r>
            <w:r w:rsidRPr="00D25C41">
              <w:rPr>
                <w:lang w:val="en-US"/>
              </w:rPr>
              <w:t>, specifically:</w:t>
            </w:r>
          </w:p>
          <w:p w14:paraId="1EC4B511" w14:textId="77777777" w:rsidR="00D25C41" w:rsidRPr="00D25C41" w:rsidRDefault="00D25C41" w:rsidP="00D25C41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D25C41">
              <w:rPr>
                <w:b/>
                <w:bCs/>
                <w:lang w:val="en-US"/>
              </w:rPr>
              <w:t>SAML 2.0 support</w:t>
            </w:r>
            <w:r w:rsidRPr="00D25C41">
              <w:rPr>
                <w:lang w:val="en-US"/>
              </w:rPr>
              <w:t xml:space="preserve"> </w:t>
            </w:r>
          </w:p>
          <w:p w14:paraId="7B6319D3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Allow configuration of external IdPs using SAML metadata </w:t>
            </w:r>
          </w:p>
          <w:p w14:paraId="23E2ACE3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Support SSO login flows via enterprise IdPs </w:t>
            </w:r>
          </w:p>
          <w:p w14:paraId="4A0F5668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Enable role/claim-based access mapping </w:t>
            </w:r>
          </w:p>
          <w:p w14:paraId="4972BABC" w14:textId="77777777" w:rsidR="00D25C41" w:rsidRPr="00D25C41" w:rsidRDefault="00D25C41" w:rsidP="00D25C41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D25C41">
              <w:rPr>
                <w:b/>
                <w:bCs/>
                <w:lang w:val="en-US"/>
              </w:rPr>
              <w:t>OpenID Connect (OIDC) support</w:t>
            </w:r>
            <w:r w:rsidRPr="00D25C41">
              <w:rPr>
                <w:lang w:val="en-US"/>
              </w:rPr>
              <w:t xml:space="preserve"> </w:t>
            </w:r>
          </w:p>
          <w:p w14:paraId="517287CD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Support authentication via OIDC-compliant providers </w:t>
            </w:r>
          </w:p>
          <w:p w14:paraId="31D0A495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Allow configuration using client ID/secret and discovery endpoints </w:t>
            </w:r>
          </w:p>
          <w:p w14:paraId="2C46AB31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Support token-based authentication (ID token, access token) </w:t>
            </w:r>
          </w:p>
          <w:p w14:paraId="2E224015" w14:textId="77777777" w:rsidR="00D25C41" w:rsidRPr="00D25C41" w:rsidRDefault="00D25C41" w:rsidP="00D25C41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D25C41">
              <w:rPr>
                <w:b/>
                <w:bCs/>
                <w:lang w:val="en-US"/>
              </w:rPr>
              <w:lastRenderedPageBreak/>
              <w:t>General capabilities</w:t>
            </w:r>
            <w:r w:rsidRPr="00D25C41">
              <w:rPr>
                <w:lang w:val="en-US"/>
              </w:rPr>
              <w:t xml:space="preserve"> </w:t>
            </w:r>
          </w:p>
          <w:p w14:paraId="730131D4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IdP-agnostic design (not limited to Okta; compatible with Azure AD, Ping, etc.) </w:t>
            </w:r>
          </w:p>
          <w:p w14:paraId="0FE187CE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Support for MFA enforced at the IdP level </w:t>
            </w:r>
          </w:p>
          <w:p w14:paraId="5A23B1FE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Centralized user lifecycle management (provisioning/deprovisioning via claims or SCIM if applicable) </w:t>
            </w:r>
          </w:p>
          <w:p w14:paraId="2670340B" w14:textId="77777777" w:rsidR="00D25C41" w:rsidRPr="00D25C41" w:rsidRDefault="00D25C41" w:rsidP="00D25C41">
            <w:pPr>
              <w:numPr>
                <w:ilvl w:val="1"/>
                <w:numId w:val="2"/>
              </w:numPr>
              <w:rPr>
                <w:lang w:val="en-US"/>
              </w:rPr>
            </w:pPr>
            <w:r w:rsidRPr="00D25C41">
              <w:rPr>
                <w:lang w:val="en-US"/>
              </w:rPr>
              <w:t xml:space="preserve">Seamless SSO experience across AVEVA applications </w:t>
            </w:r>
          </w:p>
          <w:p w14:paraId="1F381DAD" w14:textId="05D25741" w:rsidR="00E6121B" w:rsidRPr="00E6121B" w:rsidRDefault="00D25C41" w:rsidP="00D25C41">
            <w:pPr>
              <w:rPr>
                <w:lang w:val="en-US"/>
              </w:rPr>
            </w:pPr>
            <w:r w:rsidRPr="00D25C41">
              <w:rPr>
                <w:lang w:val="en-US"/>
              </w:rPr>
              <w:t>This enhancement would enable secure, scalable, and standards-based identity integration aligned with modern enterprise IT practices.</w:t>
            </w:r>
          </w:p>
        </w:tc>
      </w:tr>
      <w:tr w:rsidR="00E6121B" w:rsidRPr="00E6121B" w14:paraId="44848D9E" w14:textId="77777777">
        <w:tc>
          <w:tcPr>
            <w:tcW w:w="32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C21D9B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lastRenderedPageBreak/>
              <w:t>RATING</w:t>
            </w:r>
          </w:p>
        </w:tc>
        <w:tc>
          <w:tcPr>
            <w:tcW w:w="100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4F0520" w14:textId="29DE0D51" w:rsidR="00E6121B" w:rsidRPr="00E6121B" w:rsidRDefault="008239AA" w:rsidP="00E6121B">
            <w:pPr>
              <w:rPr>
                <w:lang w:val="en-AE"/>
              </w:rPr>
            </w:pPr>
            <w:r>
              <w:t>9</w:t>
            </w:r>
            <w:r>
              <w:t xml:space="preserve"> (High Importance). Many enterprise IT departments now mandate SSO through approved providers like OKTA for all software to meet cybersecurity compliance and audit requirements.</w:t>
            </w:r>
          </w:p>
        </w:tc>
      </w:tr>
      <w:tr w:rsidR="00E6121B" w:rsidRPr="00E6121B" w14:paraId="0EA6DBE0" w14:textId="77777777">
        <w:tc>
          <w:tcPr>
            <w:tcW w:w="32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39BCF1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t>BUSINESS CASE</w:t>
            </w:r>
          </w:p>
        </w:tc>
        <w:tc>
          <w:tcPr>
            <w:tcW w:w="100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29011B" w14:textId="77777777" w:rsidR="006D5E09" w:rsidRDefault="006D5E09" w:rsidP="00710338">
            <w:r>
              <w:rPr>
                <w:b/>
                <w:bCs/>
              </w:rPr>
              <w:t>On-Premise Security Sovereignty</w:t>
            </w:r>
            <w:r>
              <w:t>: Ensures that authentication and sensitive security configurations remain within the local infrastructure.</w:t>
            </w:r>
          </w:p>
          <w:p w14:paraId="55A8D7DE" w14:textId="220A09DC" w:rsidR="00710338" w:rsidRPr="00710338" w:rsidRDefault="00710338" w:rsidP="00710338">
            <w:pPr>
              <w:rPr>
                <w:lang w:val="en-AE"/>
              </w:rPr>
            </w:pPr>
            <w:r w:rsidRPr="006D5E09">
              <w:rPr>
                <w:b/>
                <w:bCs/>
                <w:lang w:val="en-AE"/>
              </w:rPr>
              <w:t>Security &amp; Compliance</w:t>
            </w:r>
            <w:r w:rsidRPr="00710338">
              <w:rPr>
                <w:lang w:val="en-AE"/>
              </w:rPr>
              <w:t>: Enables Zero Trust architectures and enforces Multi-Factor Authentication (MFA) at the identity provider level to meet corporate security mandates.</w:t>
            </w:r>
          </w:p>
          <w:p w14:paraId="496E361E" w14:textId="77777777" w:rsidR="00710338" w:rsidRPr="00710338" w:rsidRDefault="00710338" w:rsidP="00710338">
            <w:pPr>
              <w:rPr>
                <w:lang w:val="en-AE"/>
              </w:rPr>
            </w:pPr>
          </w:p>
          <w:p w14:paraId="241EE7E7" w14:textId="77777777" w:rsidR="00710338" w:rsidRPr="00710338" w:rsidRDefault="00710338" w:rsidP="00710338">
            <w:pPr>
              <w:rPr>
                <w:lang w:val="en-AE"/>
              </w:rPr>
            </w:pPr>
            <w:r w:rsidRPr="006D5E09">
              <w:rPr>
                <w:b/>
                <w:bCs/>
                <w:lang w:val="en-AE"/>
              </w:rPr>
              <w:t>Operational Efficiency</w:t>
            </w:r>
            <w:r w:rsidRPr="00710338">
              <w:rPr>
                <w:lang w:val="en-AE"/>
              </w:rPr>
              <w:t>: Automates the user lifecycle (provisioning and deprovisioning), significantly reducing manual administrative tasks for IT and OT teams.</w:t>
            </w:r>
          </w:p>
          <w:p w14:paraId="50B35BF0" w14:textId="77777777" w:rsidR="00710338" w:rsidRPr="00710338" w:rsidRDefault="00710338" w:rsidP="00710338">
            <w:pPr>
              <w:rPr>
                <w:lang w:val="en-AE"/>
              </w:rPr>
            </w:pPr>
          </w:p>
          <w:p w14:paraId="609B36F0" w14:textId="77777777" w:rsidR="00710338" w:rsidRPr="00710338" w:rsidRDefault="00710338" w:rsidP="00710338">
            <w:pPr>
              <w:rPr>
                <w:lang w:val="en-AE"/>
              </w:rPr>
            </w:pPr>
            <w:r w:rsidRPr="006D5E09">
              <w:rPr>
                <w:b/>
                <w:bCs/>
                <w:lang w:val="en-AE"/>
              </w:rPr>
              <w:t>Consolidated Auditing</w:t>
            </w:r>
            <w:r w:rsidRPr="00710338">
              <w:rPr>
                <w:lang w:val="en-AE"/>
              </w:rPr>
              <w:t>: Provides a single source of truth for all authentication events, simplifying compliance reporting and forensic investigations.</w:t>
            </w:r>
          </w:p>
          <w:p w14:paraId="3D976E81" w14:textId="77777777" w:rsidR="00710338" w:rsidRPr="00710338" w:rsidRDefault="00710338" w:rsidP="00710338">
            <w:pPr>
              <w:rPr>
                <w:lang w:val="en-AE"/>
              </w:rPr>
            </w:pPr>
          </w:p>
          <w:p w14:paraId="5C825294" w14:textId="483FB675" w:rsidR="00E6121B" w:rsidRPr="00E6121B" w:rsidRDefault="00710338" w:rsidP="00710338">
            <w:pPr>
              <w:rPr>
                <w:lang w:val="en-AE"/>
              </w:rPr>
            </w:pPr>
            <w:r w:rsidRPr="006D5E09">
              <w:rPr>
                <w:b/>
                <w:bCs/>
                <w:lang w:val="en-AE"/>
              </w:rPr>
              <w:t>Future-Proofing</w:t>
            </w:r>
            <w:r w:rsidRPr="00710338">
              <w:rPr>
                <w:lang w:val="en-AE"/>
              </w:rPr>
              <w:t>: Adopting standard protocols (SAML/OIDC) ensures the system remains compatible even if the organization changes its primary identity provider in the futur</w:t>
            </w:r>
            <w:r>
              <w:rPr>
                <w:lang w:val="en-AE"/>
              </w:rPr>
              <w:t>e.</w:t>
            </w:r>
          </w:p>
        </w:tc>
      </w:tr>
      <w:tr w:rsidR="00E6121B" w:rsidRPr="00E6121B" w14:paraId="3DC85768" w14:textId="77777777">
        <w:tc>
          <w:tcPr>
            <w:tcW w:w="32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4DC744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t>REQUESTOR(S)</w:t>
            </w:r>
          </w:p>
        </w:tc>
        <w:tc>
          <w:tcPr>
            <w:tcW w:w="100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E23997" w14:textId="7D3A2B6C" w:rsidR="00E6121B" w:rsidRPr="00E6121B" w:rsidRDefault="006D5E09" w:rsidP="00E6121B">
            <w:pPr>
              <w:rPr>
                <w:lang w:val="en-US"/>
              </w:rPr>
            </w:pPr>
            <w:r w:rsidRPr="006D5E09">
              <w:rPr>
                <w:lang w:val="en-US"/>
              </w:rPr>
              <w:t>Diriyah Gate Development Authority</w:t>
            </w:r>
          </w:p>
        </w:tc>
      </w:tr>
      <w:tr w:rsidR="00E6121B" w:rsidRPr="00E6121B" w14:paraId="577E0ECA" w14:textId="77777777">
        <w:tc>
          <w:tcPr>
            <w:tcW w:w="32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CE0CDE" w14:textId="77777777" w:rsidR="00E6121B" w:rsidRPr="00E6121B" w:rsidRDefault="00E6121B" w:rsidP="00E6121B">
            <w:pPr>
              <w:rPr>
                <w:lang w:val="en-US"/>
              </w:rPr>
            </w:pPr>
            <w:r w:rsidRPr="00E6121B">
              <w:rPr>
                <w:b/>
                <w:bCs/>
                <w:lang w:val="en-US"/>
              </w:rPr>
              <w:t>RELATED ENHANCEMENT REQUESTS</w:t>
            </w:r>
          </w:p>
        </w:tc>
        <w:tc>
          <w:tcPr>
            <w:tcW w:w="100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53AF6F" w14:textId="3A715734" w:rsidR="00E6121B" w:rsidRPr="00E6121B" w:rsidRDefault="008239AA" w:rsidP="00E6121B">
            <w:pPr>
              <w:rPr>
                <w:lang w:val="en-US"/>
              </w:rPr>
            </w:pPr>
            <w:r>
              <w:t>(To be entered by Tech Support Engineer)</w:t>
            </w:r>
          </w:p>
        </w:tc>
      </w:tr>
    </w:tbl>
    <w:p w14:paraId="5F89DB27" w14:textId="77777777" w:rsidR="00C71083" w:rsidRPr="00E6121B" w:rsidRDefault="00C71083" w:rsidP="00E6121B">
      <w:pPr>
        <w:rPr>
          <w:lang w:val="en-AE"/>
        </w:rPr>
      </w:pPr>
    </w:p>
    <w:sectPr w:rsidR="00C71083" w:rsidRPr="00E612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660F8" w14:textId="77777777" w:rsidR="00FD4881" w:rsidRDefault="00FD4881" w:rsidP="001F1200">
      <w:pPr>
        <w:spacing w:after="0" w:line="240" w:lineRule="auto"/>
      </w:pPr>
      <w:r>
        <w:separator/>
      </w:r>
    </w:p>
  </w:endnote>
  <w:endnote w:type="continuationSeparator" w:id="0">
    <w:p w14:paraId="1E70D96E" w14:textId="77777777" w:rsidR="00FD4881" w:rsidRDefault="00FD4881" w:rsidP="001F1200">
      <w:pPr>
        <w:spacing w:after="0" w:line="240" w:lineRule="auto"/>
      </w:pPr>
      <w:r>
        <w:continuationSeparator/>
      </w:r>
    </w:p>
  </w:endnote>
  <w:endnote w:type="continuationNotice" w:id="1">
    <w:p w14:paraId="66E01599" w14:textId="77777777" w:rsidR="00FD4881" w:rsidRDefault="00FD48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4A6E" w14:textId="4558C424" w:rsidR="00297337" w:rsidRDefault="00D827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9696427" wp14:editId="391B4C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6690" cy="290830"/>
              <wp:effectExtent l="0" t="0" r="3810" b="0"/>
              <wp:wrapNone/>
              <wp:docPr id="403842590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CC9FF" w14:textId="48FE3A1E" w:rsidR="00D82707" w:rsidRPr="00D82707" w:rsidRDefault="00D82707" w:rsidP="00D827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D82707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964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Public" style="position:absolute;margin-left:0;margin-top:0;width:14.7pt;height:22.9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" filled="f" stroked="f">
              <v:textbox style="mso-fit-shape-to-text:t" inset="0,0,0,15pt">
                <w:txbxContent>
                  <w:p w14:paraId="7B9CC9FF" w14:textId="48FE3A1E" w:rsidR="00D82707" w:rsidRPr="00D82707" w:rsidRDefault="00D82707" w:rsidP="00D827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D82707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E07C9" w14:textId="6D18932D" w:rsidR="00297337" w:rsidRDefault="00D827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2D325EC" wp14:editId="2C9D60E7">
              <wp:simplePos x="914400" y="1007347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6690" cy="290830"/>
              <wp:effectExtent l="0" t="0" r="3810" b="0"/>
              <wp:wrapNone/>
              <wp:docPr id="601317058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93309" w14:textId="5957B05E" w:rsidR="00D82707" w:rsidRPr="00D82707" w:rsidRDefault="00D82707" w:rsidP="00D827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D82707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325E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Public" style="position:absolute;margin-left:0;margin-top:0;width:14.7pt;height:22.9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" filled="f" stroked="f">
              <v:textbox style="mso-fit-shape-to-text:t" inset="0,0,0,15pt">
                <w:txbxContent>
                  <w:p w14:paraId="3CE93309" w14:textId="5957B05E" w:rsidR="00D82707" w:rsidRPr="00D82707" w:rsidRDefault="00D82707" w:rsidP="00D827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D82707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8968D" w14:textId="67AE14EC" w:rsidR="00297337" w:rsidRDefault="00D8270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658D09" wp14:editId="6DD9A8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6690" cy="290830"/>
              <wp:effectExtent l="0" t="0" r="3810" b="0"/>
              <wp:wrapNone/>
              <wp:docPr id="1356247803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17AD0" w14:textId="6B517CDD" w:rsidR="00D82707" w:rsidRPr="00D82707" w:rsidRDefault="00D82707" w:rsidP="00D827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D82707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58D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Public" style="position:absolute;margin-left:0;margin-top:0;width:14.7pt;height:22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" filled="f" stroked="f">
              <v:textbox style="mso-fit-shape-to-text:t" inset="0,0,0,15pt">
                <w:txbxContent>
                  <w:p w14:paraId="7D817AD0" w14:textId="6B517CDD" w:rsidR="00D82707" w:rsidRPr="00D82707" w:rsidRDefault="00D82707" w:rsidP="00D827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D82707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63AD8" w14:textId="77777777" w:rsidR="00FD4881" w:rsidRDefault="00FD4881" w:rsidP="001F1200">
      <w:pPr>
        <w:spacing w:after="0" w:line="240" w:lineRule="auto"/>
      </w:pPr>
      <w:r>
        <w:separator/>
      </w:r>
    </w:p>
  </w:footnote>
  <w:footnote w:type="continuationSeparator" w:id="0">
    <w:p w14:paraId="54353DB2" w14:textId="77777777" w:rsidR="00FD4881" w:rsidRDefault="00FD4881" w:rsidP="001F1200">
      <w:pPr>
        <w:spacing w:after="0" w:line="240" w:lineRule="auto"/>
      </w:pPr>
      <w:r>
        <w:continuationSeparator/>
      </w:r>
    </w:p>
  </w:footnote>
  <w:footnote w:type="continuationNotice" w:id="1">
    <w:p w14:paraId="47DC1B04" w14:textId="77777777" w:rsidR="00FD4881" w:rsidRDefault="00FD48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E05B0" w14:textId="245FD698" w:rsidR="00D25C41" w:rsidRDefault="00D25C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0BB84F54" wp14:editId="65F60E5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2495" cy="391160"/>
              <wp:effectExtent l="0" t="0" r="1905" b="8890"/>
              <wp:wrapNone/>
              <wp:docPr id="754028974" name="Text Box 5" descr="public acc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249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E044F" w14:textId="41884774" w:rsidR="00D25C41" w:rsidRPr="00D25C41" w:rsidRDefault="00D25C41" w:rsidP="00D25C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D25C4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 access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84F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public access" style="position:absolute;margin-left:0;margin-top:0;width:71.85pt;height:30.8pt;z-index:25166029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" filled="f" stroked="f">
              <v:textbox style="mso-fit-shape-to-text:t" inset="0,15pt,0,0">
                <w:txbxContent>
                  <w:p w14:paraId="73CE044F" w14:textId="41884774" w:rsidR="00D25C41" w:rsidRPr="00D25C41" w:rsidRDefault="00D25C41" w:rsidP="00D25C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D25C41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 access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E22AC" w14:textId="1B8F5180" w:rsidR="001F1200" w:rsidRPr="001F1200" w:rsidRDefault="00D25C41">
    <w:pPr>
      <w:pStyle w:val="Header"/>
      <w:rPr>
        <w:b/>
        <w:bCs/>
        <w:sz w:val="36"/>
        <w:szCs w:val="36"/>
      </w:rPr>
    </w:pPr>
    <w:r>
      <w:rPr>
        <w:b/>
        <w:bCs/>
        <w:noProof/>
        <w:sz w:val="36"/>
        <w:szCs w:val="36"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643651AC" wp14:editId="69EFC493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912495" cy="391160"/>
              <wp:effectExtent l="0" t="0" r="1905" b="8890"/>
              <wp:wrapNone/>
              <wp:docPr id="1872209452" name="Text Box 6" descr="public acc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249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95DC7" w14:textId="054FA816" w:rsidR="00D25C41" w:rsidRPr="00D25C41" w:rsidRDefault="00D25C41" w:rsidP="00D25C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D25C4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 access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3651A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public access" style="position:absolute;margin-left:0;margin-top:0;width:71.85pt;height:30.8pt;z-index:25166131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" filled="f" stroked="f">
              <v:textbox style="mso-fit-shape-to-text:t" inset="0,15pt,0,0">
                <w:txbxContent>
                  <w:p w14:paraId="7FB95DC7" w14:textId="054FA816" w:rsidR="00D25C41" w:rsidRPr="00D25C41" w:rsidRDefault="00D25C41" w:rsidP="00D25C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D25C41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 access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037A" w:rsidRPr="00A5037A">
      <w:rPr>
        <w:b/>
        <w:bCs/>
        <w:sz w:val="36"/>
        <w:szCs w:val="36"/>
      </w:rPr>
      <w:t>Enhancement Request</w:t>
    </w:r>
    <w:r w:rsidR="001F1200" w:rsidRPr="001F1200">
      <w:rPr>
        <w:b/>
        <w:bCs/>
        <w:sz w:val="36"/>
        <w:szCs w:val="36"/>
      </w:rPr>
      <w:t xml:space="preserve"> Justification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51210" w14:textId="5DC8E499" w:rsidR="00D25C41" w:rsidRDefault="00D25C4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7EF6A5E8" wp14:editId="4F18139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2495" cy="391160"/>
              <wp:effectExtent l="0" t="0" r="1905" b="8890"/>
              <wp:wrapNone/>
              <wp:docPr id="2054382777" name="Text Box 4" descr="public acc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249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3040D6" w14:textId="40344176" w:rsidR="00D25C41" w:rsidRPr="00D25C41" w:rsidRDefault="00D25C41" w:rsidP="00D25C4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D25C41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 access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6A5E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public access" style="position:absolute;margin-left:0;margin-top:0;width:71.85pt;height:30.8pt;z-index:25165926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" filled="f" stroked="f">
              <v:textbox style="mso-fit-shape-to-text:t" inset="0,15pt,0,0">
                <w:txbxContent>
                  <w:p w14:paraId="723040D6" w14:textId="40344176" w:rsidR="00D25C41" w:rsidRPr="00D25C41" w:rsidRDefault="00D25C41" w:rsidP="00D25C4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D25C41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 access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65056"/>
    <w:multiLevelType w:val="multilevel"/>
    <w:tmpl w:val="61EA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B6E24"/>
    <w:multiLevelType w:val="multilevel"/>
    <w:tmpl w:val="6270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987174">
    <w:abstractNumId w:val="0"/>
  </w:num>
  <w:num w:numId="2" w16cid:durableId="50276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0"/>
    <w:rsid w:val="00007597"/>
    <w:rsid w:val="0005116E"/>
    <w:rsid w:val="000714B2"/>
    <w:rsid w:val="0013189C"/>
    <w:rsid w:val="001536DE"/>
    <w:rsid w:val="00190E33"/>
    <w:rsid w:val="001F1200"/>
    <w:rsid w:val="002318B8"/>
    <w:rsid w:val="0027530B"/>
    <w:rsid w:val="00281FC2"/>
    <w:rsid w:val="00297337"/>
    <w:rsid w:val="002B0CEC"/>
    <w:rsid w:val="0030250B"/>
    <w:rsid w:val="00351763"/>
    <w:rsid w:val="003A6E34"/>
    <w:rsid w:val="003C757F"/>
    <w:rsid w:val="003F27D6"/>
    <w:rsid w:val="004039AB"/>
    <w:rsid w:val="004056B6"/>
    <w:rsid w:val="00411FE0"/>
    <w:rsid w:val="00462D2F"/>
    <w:rsid w:val="00475362"/>
    <w:rsid w:val="004A6459"/>
    <w:rsid w:val="00501B8A"/>
    <w:rsid w:val="00510E21"/>
    <w:rsid w:val="005C1ED9"/>
    <w:rsid w:val="005C6D90"/>
    <w:rsid w:val="00625666"/>
    <w:rsid w:val="0064293B"/>
    <w:rsid w:val="006C7E06"/>
    <w:rsid w:val="006D2FDC"/>
    <w:rsid w:val="006D5E09"/>
    <w:rsid w:val="00702C05"/>
    <w:rsid w:val="00710338"/>
    <w:rsid w:val="007808E0"/>
    <w:rsid w:val="007B79BE"/>
    <w:rsid w:val="007C1528"/>
    <w:rsid w:val="007C3B89"/>
    <w:rsid w:val="007D0225"/>
    <w:rsid w:val="007E414B"/>
    <w:rsid w:val="008239AA"/>
    <w:rsid w:val="00846020"/>
    <w:rsid w:val="008546C8"/>
    <w:rsid w:val="008B548F"/>
    <w:rsid w:val="008E439A"/>
    <w:rsid w:val="0094330D"/>
    <w:rsid w:val="009979BC"/>
    <w:rsid w:val="009A0D62"/>
    <w:rsid w:val="009C74CB"/>
    <w:rsid w:val="009E1EAC"/>
    <w:rsid w:val="00A07C68"/>
    <w:rsid w:val="00A30F10"/>
    <w:rsid w:val="00A5037A"/>
    <w:rsid w:val="00A61ABB"/>
    <w:rsid w:val="00B01A1F"/>
    <w:rsid w:val="00B03E4E"/>
    <w:rsid w:val="00B72F4C"/>
    <w:rsid w:val="00BB3173"/>
    <w:rsid w:val="00BD608C"/>
    <w:rsid w:val="00C031D6"/>
    <w:rsid w:val="00C256A9"/>
    <w:rsid w:val="00C71083"/>
    <w:rsid w:val="00C8497C"/>
    <w:rsid w:val="00C9005B"/>
    <w:rsid w:val="00CB286F"/>
    <w:rsid w:val="00CC4909"/>
    <w:rsid w:val="00CD18C4"/>
    <w:rsid w:val="00D25C41"/>
    <w:rsid w:val="00D74C20"/>
    <w:rsid w:val="00D82707"/>
    <w:rsid w:val="00DA41B2"/>
    <w:rsid w:val="00DB4987"/>
    <w:rsid w:val="00E6121B"/>
    <w:rsid w:val="00E75F9F"/>
    <w:rsid w:val="00EA4EAB"/>
    <w:rsid w:val="00EC0259"/>
    <w:rsid w:val="00EC737C"/>
    <w:rsid w:val="00EE03A8"/>
    <w:rsid w:val="00F4723E"/>
    <w:rsid w:val="00F667D5"/>
    <w:rsid w:val="00F94672"/>
    <w:rsid w:val="00F9795D"/>
    <w:rsid w:val="00FB1B07"/>
    <w:rsid w:val="00FD216C"/>
    <w:rsid w:val="00FD4881"/>
    <w:rsid w:val="00FE5370"/>
    <w:rsid w:val="00FF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5D669"/>
  <w15:chartTrackingRefBased/>
  <w15:docId w15:val="{F66B80EA-4E78-497D-81C9-0AF401F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FC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F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C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200"/>
  </w:style>
  <w:style w:type="paragraph" w:styleId="Footer">
    <w:name w:val="footer"/>
    <w:basedOn w:val="Normal"/>
    <w:link w:val="FooterChar"/>
    <w:uiPriority w:val="99"/>
    <w:unhideWhenUsed/>
    <w:rsid w:val="001F12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200"/>
  </w:style>
  <w:style w:type="table" w:styleId="TableGrid">
    <w:name w:val="Table Grid"/>
    <w:basedOn w:val="TableNormal"/>
    <w:uiPriority w:val="39"/>
    <w:rsid w:val="00A50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43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39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F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C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1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CA2E838518E4BB54AE217F573C093" ma:contentTypeVersion="8" ma:contentTypeDescription="Create a new document." ma:contentTypeScope="" ma:versionID="b7a48f83713ae9d1fed4e2f716bf699a">
  <xsd:schema xmlns:xsd="http://www.w3.org/2001/XMLSchema" xmlns:xs="http://www.w3.org/2001/XMLSchema" xmlns:p="http://schemas.microsoft.com/office/2006/metadata/properties" xmlns:ns2="a61c3571-b521-491e-8685-3817b0e73b9f" xmlns:ns3="97f867df-9adc-40e9-b181-3ab21248a292" targetNamespace="http://schemas.microsoft.com/office/2006/metadata/properties" ma:root="true" ma:fieldsID="6047b263c1838d75601c837553c47773" ns2:_="" ns3:_="">
    <xsd:import namespace="a61c3571-b521-491e-8685-3817b0e73b9f"/>
    <xsd:import namespace="97f867df-9adc-40e9-b181-3ab21248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c3571-b521-491e-8685-3817b0e73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867df-9adc-40e9-b181-3ab21248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CE900E-46E5-4B7A-8C42-79D311248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c3571-b521-491e-8685-3817b0e73b9f"/>
    <ds:schemaRef ds:uri="97f867df-9adc-40e9-b181-3ab21248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F1BF3-D3EC-4D21-833F-95A96F6E03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3507802-f8e4-4e38-829c-ac8ea9b241e4}" enabled="1" method="Privileged" siteId="{6e51e1ad-c54b-4b39-b598-0ffe9ae68fef}" removed="0"/>
  <clbl:label id="{80b73340-719a-4a36-a8dc-b4cc389899a2}" enabled="1" method="Standard" siteId="{526b8ab1-b977-4460-8087-39fd2ef8859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Patel</dc:creator>
  <cp:keywords/>
  <dc:description/>
  <cp:lastModifiedBy>Abdulrahman Ghnem [AVEVA Select Gulf]</cp:lastModifiedBy>
  <cp:revision>69</cp:revision>
  <dcterms:created xsi:type="dcterms:W3CDTF">2021-12-02T10:03:00Z</dcterms:created>
  <dcterms:modified xsi:type="dcterms:W3CDTF">2026-04-02T10:17:00Z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50d6b2fb,1812261e,23d75ec2</vt:lpwstr>
  </property>
  <property fmtid="{D5CDD505-2E9C-101B-9397-08002B2CF9AE}" pid="3" name="ClassificationContentMarkingFooterFontProps">
    <vt:lpwstr>#626469,6,Calibri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9c8cda11-b0e0-4a5f-b13e-64e9de363f52_Enabled">
    <vt:lpwstr>true</vt:lpwstr>
  </property>
  <property fmtid="{D5CDD505-2E9C-101B-9397-08002B2CF9AE}" pid="6" name="MSIP_Label_9c8cda11-b0e0-4a5f-b13e-64e9de363f52_SetDate">
    <vt:lpwstr>2026-03-31T13:44:13Z</vt:lpwstr>
  </property>
  <property fmtid="{D5CDD505-2E9C-101B-9397-08002B2CF9AE}" pid="7" name="MSIP_Label_9c8cda11-b0e0-4a5f-b13e-64e9de363f52_Method">
    <vt:lpwstr>Standard</vt:lpwstr>
  </property>
  <property fmtid="{D5CDD505-2E9C-101B-9397-08002B2CF9AE}" pid="8" name="MSIP_Label_9c8cda11-b0e0-4a5f-b13e-64e9de363f52_Name">
    <vt:lpwstr>Internal Only</vt:lpwstr>
  </property>
  <property fmtid="{D5CDD505-2E9C-101B-9397-08002B2CF9AE}" pid="9" name="MSIP_Label_9c8cda11-b0e0-4a5f-b13e-64e9de363f52_SiteId">
    <vt:lpwstr>425a5546-5a6e-4f1b-ab62-23d91d07d893</vt:lpwstr>
  </property>
  <property fmtid="{D5CDD505-2E9C-101B-9397-08002B2CF9AE}" pid="10" name="MSIP_Label_9c8cda11-b0e0-4a5f-b13e-64e9de363f52_ActionId">
    <vt:lpwstr>6b8f4345-4865-4904-9b42-6ca63e757156</vt:lpwstr>
  </property>
  <property fmtid="{D5CDD505-2E9C-101B-9397-08002B2CF9AE}" pid="11" name="MSIP_Label_9c8cda11-b0e0-4a5f-b13e-64e9de363f52_ContentBits">
    <vt:lpwstr>0</vt:lpwstr>
  </property>
  <property fmtid="{D5CDD505-2E9C-101B-9397-08002B2CF9AE}" pid="12" name="MSIP_Label_9c8cda11-b0e0-4a5f-b13e-64e9de363f52_Tag">
    <vt:lpwstr>10, 3, 0, 1</vt:lpwstr>
  </property>
  <property fmtid="{D5CDD505-2E9C-101B-9397-08002B2CF9AE}" pid="13" name="ClassificationContentMarkingHeaderShapeIds">
    <vt:lpwstr>7a7364b9,2cf191ae,6f97a62c</vt:lpwstr>
  </property>
  <property fmtid="{D5CDD505-2E9C-101B-9397-08002B2CF9AE}" pid="14" name="ClassificationContentMarkingHeaderFontProps">
    <vt:lpwstr>#008000,12,Aptos</vt:lpwstr>
  </property>
  <property fmtid="{D5CDD505-2E9C-101B-9397-08002B2CF9AE}" pid="15" name="ClassificationContentMarkingHeaderText">
    <vt:lpwstr>public access</vt:lpwstr>
  </property>
</Properties>
</file>